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9563F" w:rsidRDefault="00D9563F" w:rsidP="005F0E1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</w:p>
    <w:p w:rsidR="00AE11EC" w:rsidRDefault="00AE11EC" w:rsidP="00AE11EC">
      <w:pPr>
        <w:shd w:val="clear" w:color="auto" w:fill="FFFFFF"/>
        <w:spacing w:after="150" w:line="240" w:lineRule="auto"/>
        <w:ind w:hanging="1134"/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 wp14:anchorId="473EB0C7" wp14:editId="4E028362">
            <wp:extent cx="6874096" cy="893445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874096" cy="8934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0E16" w:rsidRPr="005F0E16" w:rsidRDefault="005F0E16" w:rsidP="005F0E1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bookmarkStart w:id="0" w:name="_GoBack"/>
      <w:bookmarkEnd w:id="0"/>
      <w:r w:rsidRPr="005F0E16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ru-RU"/>
        </w:rPr>
        <w:lastRenderedPageBreak/>
        <w:t>Пояснительная записка к программе по внеурочной деятельности «Подвижные игры».</w:t>
      </w:r>
    </w:p>
    <w:p w:rsidR="005F0E16" w:rsidRPr="005F0E16" w:rsidRDefault="005F0E16" w:rsidP="005F0E1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F0E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Рабочая программа составлена в соответствии с Федеральным государственным образовательным стандартом начального общего образования, на основе психолого-педагогической концепции развивающего обучения Д. Б. </w:t>
      </w:r>
      <w:proofErr w:type="spellStart"/>
      <w:r w:rsidRPr="005F0E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Эльконина</w:t>
      </w:r>
      <w:proofErr w:type="spellEnd"/>
      <w:r w:rsidRPr="005F0E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- </w:t>
      </w:r>
      <w:proofErr w:type="spellStart"/>
      <w:r w:rsidRPr="005F0E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В.В.Давыдова</w:t>
      </w:r>
      <w:proofErr w:type="spellEnd"/>
      <w:r w:rsidRPr="005F0E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 и в соответствие с Рабочей программой по физической культуре. Предметная линия учебников В.И. Лях. 1-4 классы (пособие для учителей общеобразовательных организаций / 3-е изд. - М.: Просвещение, 2012. – 64 с.). Данная программа «Подвижные игры» в начальной школе является незаменимым средством </w:t>
      </w:r>
      <w:proofErr w:type="gramStart"/>
      <w:r w:rsidRPr="005F0E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решения комплекса взаимосвязанных задач воспитания личности младшего</w:t>
      </w:r>
      <w:proofErr w:type="gramEnd"/>
      <w:r w:rsidRPr="005F0E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школьника, развитие его разнообразных двигательных способностей и совершенствование умений и навыков. В этом возрасте подвижные игры направлены на развития творчества, воображения, внимания, воспитания инициативности, самостоятельности действий, выработку умения выполнять правила общественного порядка</w:t>
      </w:r>
    </w:p>
    <w:p w:rsidR="005F0E16" w:rsidRPr="005F0E16" w:rsidRDefault="005F0E16" w:rsidP="005F0E1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F0E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Многообразие двигательных действий, входящих в состав подвижных игр, оказывает комплексное воздействие на совершенствование координационных и кондиционных способностей (способностей к реакции, ориентации в пространстве и во времени, перестроению двигательных действий, скоростных и скоростно-силовых способностей и др.).</w:t>
      </w:r>
    </w:p>
    <w:p w:rsidR="005F0E16" w:rsidRPr="005F0E16" w:rsidRDefault="005F0E16" w:rsidP="005F0E1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F0E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В этом возрасте закладываются основы игровой деятельности, направленные на </w:t>
      </w:r>
      <w:proofErr w:type="gramStart"/>
      <w:r w:rsidRPr="005F0E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совершенствование</w:t>
      </w:r>
      <w:proofErr w:type="gramEnd"/>
      <w:r w:rsidRPr="005F0E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прежде всего естественных движений (ходьба, бег, прыжки, метания), элементарных игровых умений (ловля мяча, передачи, броски, удары по мячу) и технико-тактические взаимодействия (выбор места, взаимодействия с партнерам, командой и соперником), необходимые при дальнейшем овладении спортивными играми в средних и старших классах.</w:t>
      </w:r>
    </w:p>
    <w:p w:rsidR="005F0E16" w:rsidRPr="005F0E16" w:rsidRDefault="005F0E16" w:rsidP="005F0E1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F0E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результате обучения ученики должны познакомиться со многими играми, что позволит воспитать у них интерес к игровой деятельности, умение самостоятельно подбирать и проводить их с товарищами в свободное время.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Цель данного творческого объединения</w:t>
      </w:r>
      <w:r w:rsidRPr="008E3E1B">
        <w:rPr>
          <w:rFonts w:ascii="Times New Roman" w:hAnsi="Times New Roman" w:cs="Times New Roman"/>
          <w:sz w:val="24"/>
          <w:szCs w:val="24"/>
          <w:lang w:eastAsia="ru-RU"/>
        </w:rPr>
        <w:t> – развивать физические качества учащихся 1 класса и совершенствовать двигательные, удовлетворить индивидуальные двигательные потребности.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Задачи обучения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Обучающие</w:t>
      </w:r>
      <w:r w:rsidRPr="008E3E1B">
        <w:rPr>
          <w:rFonts w:ascii="Times New Roman" w:hAnsi="Times New Roman" w:cs="Times New Roman"/>
          <w:sz w:val="24"/>
          <w:szCs w:val="24"/>
          <w:lang w:eastAsia="ru-RU"/>
        </w:rPr>
        <w:t>: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ознакомить воспитанников с различными видами подвижных игр.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      </w:t>
      </w:r>
      <w:r w:rsidRPr="008E3E1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Развивающие: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развивать у воспитанников фантазии и творческого мышления, развивать ловкость, быстроту, реакцию, бег.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Воспитательные: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формировать потребность играть в паре, группе;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воспитывать чувства коллективизма, взаимоуважения и правильного общения со сверстниками;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укреплять здоровье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Данная программа ориентирована на детей 1  класса общеобразовательной школы 33 часа из расчёта 1 занятие в неделю.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Возрастной диапазон </w:t>
      </w:r>
      <w:r w:rsidRPr="008E3E1B">
        <w:rPr>
          <w:rFonts w:ascii="Times New Roman" w:hAnsi="Times New Roman" w:cs="Times New Roman"/>
          <w:sz w:val="24"/>
          <w:szCs w:val="24"/>
          <w:lang w:eastAsia="ru-RU"/>
        </w:rPr>
        <w:t>детей,</w:t>
      </w:r>
      <w:r w:rsidRPr="008E3E1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 </w:t>
      </w:r>
      <w:r w:rsidRPr="008E3E1B">
        <w:rPr>
          <w:rFonts w:ascii="Times New Roman" w:hAnsi="Times New Roman" w:cs="Times New Roman"/>
          <w:sz w:val="24"/>
          <w:szCs w:val="24"/>
          <w:lang w:eastAsia="ru-RU"/>
        </w:rPr>
        <w:t>участвующих в реализации данной дополнительной образовательной программы: 6-10 лет.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Срок реализации </w:t>
      </w:r>
      <w:r w:rsidRPr="008E3E1B">
        <w:rPr>
          <w:rFonts w:ascii="Times New Roman" w:hAnsi="Times New Roman" w:cs="Times New Roman"/>
          <w:sz w:val="24"/>
          <w:szCs w:val="24"/>
          <w:lang w:eastAsia="ru-RU"/>
        </w:rPr>
        <w:t>дополнительной образовательной программы – 3 года.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Для выполнения поставленных задач программой предусмотрены следующие основные виды занятий: подвижные игры, спортивные соревнования, эстафеты.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При организации занятий, важная роль принадлежит вопросам, связанным с соблюдением техники безопасности.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Количество воспитанников в группах 13-15 человек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Режим занятий: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группа 1 года обучения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периодичность занятий: 1 час в неделю продолжительностью 30 минут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общее количество часов в год: 33</w:t>
      </w:r>
    </w:p>
    <w:p w:rsidR="005F0E16" w:rsidRPr="005F0E16" w:rsidRDefault="005F0E16" w:rsidP="005F0E1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5F0E16" w:rsidRPr="005F0E16" w:rsidRDefault="005F0E16" w:rsidP="005F0E1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proofErr w:type="gramStart"/>
      <w:r w:rsidRPr="005F0E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Для проведения учебных занятий используются различные группы методов и приемов обучения: практические (разучивания по частям, разучивания в целом, игровой и соревновательный метод), методы использования слова (рассказ, описания, объяснения, беседа, разбор, задание, указание, оценка, команда, подсчет), методы наглядного воздействия (показ, демонстрация: плакатов, рисунков, зарисовок учениками, кинофильмов), звуковая и световая сигнализация и т.д.</w:t>
      </w:r>
      <w:proofErr w:type="gramEnd"/>
    </w:p>
    <w:p w:rsidR="005F0E16" w:rsidRPr="005F0E16" w:rsidRDefault="005F0E16" w:rsidP="005F0E16">
      <w:pPr>
        <w:shd w:val="clear" w:color="auto" w:fill="FFFFFF"/>
        <w:spacing w:after="150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F0E16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В процессе реализации программы широко используются такие формы контроля знаний, умений и навыков как смотр (ЗУН) – итоговый, текущий. Цель которого: определить фактический уровень состояния образовательного уровня детей. Строится на сочетании фронтальных, групповых и индивидуальных форм. Данная форма способствует формированию положительного психологического климата в коллективе.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Универсальные учебные действия 1 класс.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Универсальными компетенциями учащихся по курсу «Подвижные игры» являются: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Умения организовывать собственную деятельность, выбирать и использовать средства для достижения её цели.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Умения активно включаться в коллективную деятельность, взаимодействовать со сверстниками в достижении общих целей.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Умения доносить информацию в доступной, эмоционально-яркой форме в процессе общения и взаимодействия со сверстниками и взрослыми людьми.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Личностными результатами</w:t>
      </w:r>
      <w:r w:rsidRPr="008E3E1B">
        <w:rPr>
          <w:rFonts w:ascii="Times New Roman" w:hAnsi="Times New Roman" w:cs="Times New Roman"/>
          <w:sz w:val="24"/>
          <w:szCs w:val="24"/>
          <w:lang w:eastAsia="ru-RU"/>
        </w:rPr>
        <w:t> освоения учащимися содержания курса являются следующие умения: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Активно включаться в общение и взаимодействие со сверстниками на принципах уважения и доброжелательности, взаимопомощи и сопереживания.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Проявлять положительные качества личности и управлять своими эмоциями в различных (нестандартных) ситуациях и условиях.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Проявлять дисциплинированность, трудолюбие и упорство в достижении поставленных целей.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Оказывать бескорыстную помощь своим сверстникам, находить с ними общий язык и общие интересы.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proofErr w:type="spellStart"/>
      <w:r w:rsidRPr="008E3E1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Метапредметными</w:t>
      </w:r>
      <w:proofErr w:type="spellEnd"/>
      <w:r w:rsidRPr="008E3E1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 xml:space="preserve"> результатами</w:t>
      </w:r>
      <w:r w:rsidRPr="008E3E1B">
        <w:rPr>
          <w:rFonts w:ascii="Times New Roman" w:hAnsi="Times New Roman" w:cs="Times New Roman"/>
          <w:sz w:val="24"/>
          <w:szCs w:val="24"/>
          <w:lang w:eastAsia="ru-RU"/>
        </w:rPr>
        <w:t> освоения учащимися содержания программы по курсу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«Подвижные игры» являются следующие умения: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Характеризовать явления (действия и поступки), давать им объективную оценку на основе освоенных знаний и имеющегося опыта.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Находить ошибки при выполнении учебных заданий, отбирать способы их исправления.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Общаться и взаимодействовать со сверстниками на принципах взаимоуважения и взаимопомощи, дружбы и толерантности.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Обеспечивать защиту и сохранность природы во время активного отдыха и занятий физической культурой.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Организовывать самостоятельную деятельность с учётом требований её безопасности, сохранности инвентаря и оборудования, организации места занятий.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Планировать собственную деятельность, распределять нагрузку и отдых в процессе ее выполнения.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Анализировать и объективно оценивать результаты собственного труда, находить возможности и способы их улучшения.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Видеть красоту движений, выделять и обосновывать эстетические признаки в движениях и передвижениях человека.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Оценивать красоту телосложения и осанки, сравнивать их с эталонными образцами.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Управлять эмоциями при общении со сверстниками и взрослыми, сохранять хладнокровие, сдержанность, рассудительность.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Технически правильно выполнять двигательные действия из базовых видов спорта, использовать их в игровой и соревновательной деятельности.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Предметными результатами</w:t>
      </w:r>
      <w:r w:rsidRPr="008E3E1B">
        <w:rPr>
          <w:rFonts w:ascii="Times New Roman" w:hAnsi="Times New Roman" w:cs="Times New Roman"/>
          <w:sz w:val="24"/>
          <w:szCs w:val="24"/>
          <w:lang w:eastAsia="ru-RU"/>
        </w:rPr>
        <w:t> освоения учащимися содержания программы по курсу «Подвижные игры»  являются следующие умения: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Представлять игры как средство укрепления здоровья, физического развития и физической подготовки человека.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Оказывать посильную помощь и моральную поддержку сверстникам при выполнении учебных заданий, доброжелательно и уважительно объяснять ошибки и способы их устранения.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Организовывать и проводить со сверстниками подвижные игры и элементы соревнований, осуществлять их объективное судейство;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Бережно обращаться с инвентарём и оборудованием, соблюдать требования техники безопасности к местам проведения.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Организовывать и проводить игры с разной целевой направленностью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Взаимодействовать со сверстниками по правилам проведения подвижных игр и соревнований.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В доступной форме объяснять правила (технику) выполнения двигательных действий, анализировать и находить ошибки, эффективно их исправлять.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Находить отличительные особенности в выполнении двигательного действия разными учениками, выделять отличительные признаки и элементы.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Выполнять технические действия из базовых видов спорта, применять их в игровой и соревновательной деятельности.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Применять жизненно важные двигательные навыки и умения различными способами, в различных изменяющихся, вариативных условиях.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Этапы реализации: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1 этап – </w:t>
      </w:r>
      <w:r w:rsidRPr="008E3E1B">
        <w:rPr>
          <w:rFonts w:ascii="Times New Roman" w:hAnsi="Times New Roman" w:cs="Times New Roman"/>
          <w:sz w:val="24"/>
          <w:szCs w:val="24"/>
          <w:lang w:eastAsia="ru-RU"/>
        </w:rPr>
        <w:t>начальный, включающий определение знаний, умений, которые дети получают от педагога в готовом виде.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2 этап</w:t>
      </w:r>
      <w:r w:rsidRPr="008E3E1B">
        <w:rPr>
          <w:rFonts w:ascii="Times New Roman" w:hAnsi="Times New Roman" w:cs="Times New Roman"/>
          <w:sz w:val="24"/>
          <w:szCs w:val="24"/>
          <w:lang w:eastAsia="ru-RU"/>
        </w:rPr>
        <w:t> – учебно-развивающий, дающий возможность под руководством педагога применить полученные знания и умения в игре.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3 этап</w:t>
      </w:r>
      <w:r w:rsidRPr="008E3E1B">
        <w:rPr>
          <w:rFonts w:ascii="Times New Roman" w:hAnsi="Times New Roman" w:cs="Times New Roman"/>
          <w:sz w:val="24"/>
          <w:szCs w:val="24"/>
          <w:lang w:eastAsia="ru-RU"/>
        </w:rPr>
        <w:t> – совершенствования ЗУН. На этом этапе создаются авторские работы, самостоятельно организуют игры. Педагог выступает в роли консультанта.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Программа построена на принципах: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сознательности и активности: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proofErr w:type="gramStart"/>
      <w:r w:rsidRPr="008E3E1B">
        <w:rPr>
          <w:rFonts w:ascii="Times New Roman" w:hAnsi="Times New Roman" w:cs="Times New Roman"/>
          <w:sz w:val="24"/>
          <w:szCs w:val="24"/>
          <w:lang w:eastAsia="ru-RU"/>
        </w:rPr>
        <w:t>назначение принципа сознательности и активности в физическом воспитание состоит в том, чтобы сформировать у занимающихся глубоко осмысленное отношение, устойчивый интерес и потребности к физкультурно-спортивной деятельности, а также побуждать их к оптимальной активности;</w:t>
      </w:r>
      <w:proofErr w:type="gramEnd"/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принцип наглядности: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принцип наглядности обязывает строить процесс физического воспитания с широким использованием наглядности при воспитании и обучении. Наглядность означает привлечение органов чувств человека в процессе познания. Практическая наглядность в процессе физического воспитания осуществляется в таких формах, как зрительная, звуковая и двигательная.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принцип доступности и индивидуализации: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 xml:space="preserve">принцип доступности и индивидуализации в </w:t>
      </w:r>
      <w:proofErr w:type="gramStart"/>
      <w:r w:rsidRPr="008E3E1B">
        <w:rPr>
          <w:rFonts w:ascii="Times New Roman" w:hAnsi="Times New Roman" w:cs="Times New Roman"/>
          <w:sz w:val="24"/>
          <w:szCs w:val="24"/>
          <w:lang w:eastAsia="ru-RU"/>
        </w:rPr>
        <w:t>физическом</w:t>
      </w:r>
      <w:proofErr w:type="gramEnd"/>
      <w:r w:rsidRPr="008E3E1B">
        <w:rPr>
          <w:rFonts w:ascii="Times New Roman" w:hAnsi="Times New Roman" w:cs="Times New Roman"/>
          <w:sz w:val="24"/>
          <w:szCs w:val="24"/>
          <w:lang w:eastAsia="ru-RU"/>
        </w:rPr>
        <w:t xml:space="preserve"> воспитание означает требование оптимального соответствия задач, средств и методов физического воспитания возможностям занимающихся. При реализации принципа должна быть учтена готовность </w:t>
      </w:r>
      <w:proofErr w:type="gramStart"/>
      <w:r w:rsidRPr="008E3E1B">
        <w:rPr>
          <w:rFonts w:ascii="Times New Roman" w:hAnsi="Times New Roman" w:cs="Times New Roman"/>
          <w:sz w:val="24"/>
          <w:szCs w:val="24"/>
          <w:lang w:eastAsia="ru-RU"/>
        </w:rPr>
        <w:t>занимающихся</w:t>
      </w:r>
      <w:proofErr w:type="gramEnd"/>
      <w:r w:rsidRPr="008E3E1B">
        <w:rPr>
          <w:rFonts w:ascii="Times New Roman" w:hAnsi="Times New Roman" w:cs="Times New Roman"/>
          <w:sz w:val="24"/>
          <w:szCs w:val="24"/>
          <w:lang w:eastAsia="ru-RU"/>
        </w:rPr>
        <w:t xml:space="preserve"> к обучению, выполнению той или иной тренировочной нагрузки и определена мера доступности. </w:t>
      </w:r>
      <w:proofErr w:type="gramStart"/>
      <w:r w:rsidRPr="008E3E1B">
        <w:rPr>
          <w:rFonts w:ascii="Times New Roman" w:hAnsi="Times New Roman" w:cs="Times New Roman"/>
          <w:sz w:val="24"/>
          <w:szCs w:val="24"/>
          <w:lang w:eastAsia="ru-RU"/>
        </w:rPr>
        <w:t>Назначение принципа доступности и индивидуализации заключается в следующем: 1) обеспечить для каждого занимающегося наиболее оптимальные условия для формирования двигательных умений и навыков, развитие физических качеств, совершенствование физической работоспособности; 2) исключить негативные, вредные последствия для организма человека от чрезмерных, непосильных тренировочных нагрузок, требований, заданий.</w:t>
      </w:r>
      <w:proofErr w:type="gramEnd"/>
    </w:p>
    <w:p w:rsidR="008E3E1B" w:rsidRDefault="008E3E1B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Ожидаемые результаты:</w:t>
      </w:r>
    </w:p>
    <w:tbl>
      <w:tblPr>
        <w:tblW w:w="9870" w:type="dxa"/>
        <w:shd w:val="clear" w:color="auto" w:fill="FFFFFF"/>
        <w:tblCellMar>
          <w:top w:w="105" w:type="dxa"/>
          <w:left w:w="105" w:type="dxa"/>
          <w:bottom w:w="105" w:type="dxa"/>
          <w:right w:w="105" w:type="dxa"/>
        </w:tblCellMar>
        <w:tblLook w:val="04A0" w:firstRow="1" w:lastRow="0" w:firstColumn="1" w:lastColumn="0" w:noHBand="0" w:noVBand="1"/>
      </w:tblPr>
      <w:tblGrid>
        <w:gridCol w:w="4812"/>
        <w:gridCol w:w="5058"/>
      </w:tblGrid>
      <w:tr w:rsidR="005F0E16" w:rsidRPr="008E3E1B" w:rsidTr="005F0E16">
        <w:tc>
          <w:tcPr>
            <w:tcW w:w="4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5F0E16" w:rsidRPr="008E3E1B" w:rsidRDefault="005F0E16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Должны знать</w:t>
            </w:r>
          </w:p>
        </w:tc>
        <w:tc>
          <w:tcPr>
            <w:tcW w:w="47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F0E16" w:rsidRPr="008E3E1B" w:rsidRDefault="005F0E16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Должны уметь</w:t>
            </w:r>
          </w:p>
        </w:tc>
      </w:tr>
      <w:tr w:rsidR="005F0E16" w:rsidRPr="008E3E1B" w:rsidTr="005F0E16">
        <w:tc>
          <w:tcPr>
            <w:tcW w:w="9630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F0E16" w:rsidRPr="008E3E1B" w:rsidRDefault="005F0E16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5F0E16" w:rsidRPr="008E3E1B" w:rsidTr="005F0E16">
        <w:tc>
          <w:tcPr>
            <w:tcW w:w="4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5F0E16" w:rsidRPr="008E3E1B" w:rsidRDefault="005F0E16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правила техники безопасности;</w:t>
            </w:r>
          </w:p>
          <w:p w:rsidR="005F0E16" w:rsidRPr="008E3E1B" w:rsidRDefault="005F0E16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значение физических упражнений для здоровья;</w:t>
            </w:r>
          </w:p>
          <w:p w:rsidR="005F0E16" w:rsidRPr="008E3E1B" w:rsidRDefault="005F0E16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хорошо знать правила игр.</w:t>
            </w:r>
          </w:p>
        </w:tc>
        <w:tc>
          <w:tcPr>
            <w:tcW w:w="472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5F0E16" w:rsidRPr="008E3E1B" w:rsidRDefault="005F0E16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играть по правилам в игры под руководством педагога.</w:t>
            </w:r>
          </w:p>
          <w:p w:rsidR="005F0E16" w:rsidRPr="008E3E1B" w:rsidRDefault="005F0E16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B639F3" w:rsidRPr="008E3E1B" w:rsidRDefault="00B639F3" w:rsidP="008E3E1B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b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b/>
          <w:sz w:val="24"/>
          <w:szCs w:val="24"/>
          <w:lang w:eastAsia="ru-RU"/>
        </w:rPr>
        <w:t>Календарно-тематическое планирование.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tbl>
      <w:tblPr>
        <w:tblW w:w="10576" w:type="dxa"/>
        <w:tblInd w:w="-878" w:type="dxa"/>
        <w:shd w:val="clear" w:color="auto" w:fill="FFFFFF"/>
        <w:tblLayout w:type="fixed"/>
        <w:tblCellMar>
          <w:top w:w="105" w:type="dxa"/>
          <w:left w:w="105" w:type="dxa"/>
          <w:bottom w:w="105" w:type="dxa"/>
          <w:right w:w="105" w:type="dxa"/>
        </w:tblCellMar>
        <w:tblLook w:val="05A0" w:firstRow="1" w:lastRow="0" w:firstColumn="1" w:lastColumn="1" w:noHBand="0" w:noVBand="1"/>
      </w:tblPr>
      <w:tblGrid>
        <w:gridCol w:w="567"/>
        <w:gridCol w:w="1986"/>
        <w:gridCol w:w="2126"/>
        <w:gridCol w:w="2410"/>
        <w:gridCol w:w="565"/>
        <w:gridCol w:w="1461"/>
        <w:gridCol w:w="1461"/>
      </w:tblGrid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Тема занятия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Характеристика деятельности учащихся или виды учебной деятельности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Планируемые результаты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Кол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часов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Планируемая дата проведения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Дата проведения</w:t>
            </w: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Упражнение « Высокие деревья». Подвижные игры:  «Быстрые шеренги», «Салки». Самостоятельные игры: футбол, вышибалы.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Прыжки. Подвижные игры. Эстафеты. Развитие скоростно-силовых способностей.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эстафету с бегом,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Упражнение « Высокие деревья». Подвижные игры:  «Кузнечики», «Лошадки». Самостоятельные игры: футбол, вышибалы.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Прыжки. Подвижные игры. Эстафеты. Развитие скоростно-силовых способностей.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эстафету с бегом,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Упражнение «Боксёры».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Эстафета с обменом мячей. Подвижные игры: «</w:t>
            </w:r>
            <w:proofErr w:type="spellStart"/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Ловишки</w:t>
            </w:r>
            <w:proofErr w:type="spellEnd"/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», «Круговая лапта».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игры. Метание малого мяча в горизонтальную и вертикальную цель. Метание набивного мяча.  Эстафеты. Развитие скоростно-силовых способностей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эстафету с переноской предметов, с прыжками с ноги на ногу,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Упражнение «Боксёры».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Эстафета с обменом мячей. Подвижные игры: «Пустое место», «Рыбы и рыбаки».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игры. Метание малого мяча в горизонтальную и вертикальную цель. Метание набивного мяча.  Эстафеты. Развитие скоростно-силовых способностей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эстафету с переноской предметов, с прыжками с ноги на ногу,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игры: «Лиса в курятнике», «Чехарда». Эстафета с прыжками с ноги на ногу.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Самостоятельные игры: футбол, прыжки через скакалку, «классики».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игры. Метание малого мяча в горизонтальную и вертикальную цель. Метание набивного мяча.  Эстафеты. Развитие скоростно-силовых способностей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эстафету  с прыжками с ноги на ногу,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</w:rPr>
              <w:t>Подвижные игры: «Коты и мыши». Эстафета с прыжками с ноги на ногу.</w:t>
            </w:r>
          </w:p>
          <w:p w:rsidR="001526FD" w:rsidRPr="008E3E1B" w:rsidRDefault="001526FD" w:rsidP="008E3E1B">
            <w:pPr>
              <w:pStyle w:val="a3"/>
              <w:rPr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</w:rPr>
              <w:t>Самостоятельные игры: футбол, прыжки через скакалку, «классики».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игры. Метание малого мяча в горизонтальную и вертикальную цель. Метание набивного мяча.  Эстафеты. Развитие скоростно-силовых способностей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эстафету  с прыжками с ноги на ногу,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7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Разучивание игры «Два мороза». Эстафета прыжками.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Самостоятельные игры: футбол, прыжки через скакалку, «классики».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Равномерный бег. Чередование ходьбы и бега  Преодоление малых препятствий.  Развитие выносливости. Игры Эстафеты. Развитие скоростно-силовых способностей.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эстафету  с прыжками  на двух ногах,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8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Разучивание игры «Конники-спортсмены». Эстафета прыжками.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Самостоятельные игры: футбол, прыжки через скакалку, «классики».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Равномерный бег. Чередование ходьбы и бега  Преодоление малых препятствий.  Развитие выносливости. Игры Эстафеты. Развитие скоростно-силовых способностей.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эстафету  с прыжками  на двух ногах,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9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Разучивание игры  «Мышеловка». Эстафета по кругу. Самостоятельные игры.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игры. Метание малого мяча в горизонтальную и вертикальную цель. Метание набивного мяча.  Эстафеты. Развитие скоростно-силовых способностей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знать разученные игры,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Разучивание игры «У медведя </w:t>
            </w:r>
            <w:proofErr w:type="gramStart"/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во</w:t>
            </w:r>
            <w:proofErr w:type="gramEnd"/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бору». Эстафета по кругу. Самостоятельные игры.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игры. Метание малого мяча в горизонтальную и вертикальную цель. Метание набивного мяча.  Эстафеты. Развитие скоростно-силовых способностей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знать разученные игры,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Разучивание игры «Горелки». Эстафета «Паровозик».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Соревнования по подвижным играм.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Равномерный бег. Чередование ходьбы и бега  Преодоление малых препятствий.  Развитие выносливости. Игры Эстафеты. Развитие скоростно-силовых способностей.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знать разученные игры,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12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Разучивание игры «Волк во рву». Эстафета «Паровозик».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Соревнования по подвижным играм.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Равномерный бег. Чередование ходьбы и бега  Преодоление малых препятствий.  Развитие выносливости. Игры Эстафеты. Развитие скоростно-силовых способностей.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знать разученные игры,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Комбинированная эстафета. Подвижная игра:  «Наперегонки парами».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Самостоятельные игры.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Равномерный бег. Чередование ходьбы и бега  Преодоление малых препятствий.  Развитие выносливости. Игры Эстафеты. Развитие скоростно-силовых способностей.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Уметь выполнять общеразвивающие упражнения, эстафету с бегом, самостоятельно играть </w:t>
            </w:r>
            <w:proofErr w:type="gramStart"/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 разученные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14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Комбинированная эстафета. Подвижная игра: «</w:t>
            </w:r>
            <w:proofErr w:type="spellStart"/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Ловишки</w:t>
            </w:r>
            <w:proofErr w:type="spellEnd"/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-перебежки».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Самостоятельные игры.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Равномерный бег. Чередование ходьбы и бега  Преодоление малых препятствий.  Развитие выносливости. Игры Эстафеты. Развитие скоростно-силовых способностей.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Уметь выполнять общеразвивающие упражнения, эстафету с бегом, самостоятельно играть </w:t>
            </w:r>
            <w:proofErr w:type="gramStart"/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</w:t>
            </w:r>
            <w:proofErr w:type="gramEnd"/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 xml:space="preserve">  разученные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Разучивание игры  «Лягушки-цапли».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Эстафета с прыжками с ноги на ногу.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Самостоятельные игры.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Прыжки.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игры. Эстафеты. Развитие скоростно-силовых способностей.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эстафету  с прыжками с ноги на ногу,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часа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16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  «Лягушки-цапли», «Быстрее по местам».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Эстафета с прыжками с ноги на ногу.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Самостоятельные игры.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Прыжки.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игры. Эстафеты. Развитие скоростно-силовых способностей.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эстафету  с прыжками с ноги на ногу,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часа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17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Разучивание игры  «</w:t>
            </w:r>
            <w:proofErr w:type="spellStart"/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Кенгурбол</w:t>
            </w:r>
            <w:proofErr w:type="spellEnd"/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». Эстафета с прыжками через движущее препятствие.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Перетягивание каната.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Прыжки. Подвижные игры. Эстафеты. Развитие скоростно-силовых способностей.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эстафету  с прыжками  на одной ноге, с прыжками через движущее препятствие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18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Разучивание игры   «Аисты». Эстафета с прыжками через движущее препятствие.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«Перетягивание каната».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Прыжки. Подвижные игры. Эстафеты. Развитие скоростно-силовых способностей.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эстафету  с прыжками  на одной ноге, с прыжками через движущее препятствие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19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Эстафета с переноской предметов.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Разучивание игры «Не намочи ног».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игры. Эстафеты. Развитие скоростно-силовых способностей.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эстафету с переноской предметов, с прыжками с ноги на ногу,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20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Эстафета с переноской предметов.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Разучивание игры «Перетягивание каната»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игры. Эстафеты. Развитие скоростно-силовых способностей.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эстафету с переноской предметов, с прыжками с ноги на ногу,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21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Разучивание игры «Береги предмет»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игры. Эстафеты. Развитие скоростно-силовых способностей.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эстафету  с прыжками  на двух ногах,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22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Разучивание игры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«Кто первый через обруч к флажку?»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игры. Эстафеты. Развитие скоростно-силовых способностей.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эстафету  с прыжками  на двух ногах,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23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Разучивание игры «Пчёлки».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Самостоятельные игры.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игры. Эстафеты. Развитие скоростно-силовых способностей.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эстафету  с прыжками  на двух ногах,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24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Разучивание игры «Пролезай-убегай». Самостоятельные игры.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игры. Эстафеты. Развитие скоростно-силовых способностей.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эстафету  с прыжками  на двух ногах,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25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«Пятнашки» «Кот и мыши».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Игры по выбору.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игры. Эстафеты. Развитие скоростно-силовых способностей.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эстафету из различных исходных положений,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26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«С кочки на кочку», «Кот и мыши».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Игры по выбору.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игры. Эстафеты. Развитие скоростно-силовых способностей.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эстафету из различных исходных положений,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27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«Кто дольше не собьётся».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Игры по выбору.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игры.  Эстафеты. Развитие скоростно-силовых способностей.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эстафету  с прыжками через скакалку,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«Удочка».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Игры по выбору.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игры.  Эстафеты. Развитие скоростно-силовых способностей.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эстафету  с прыжками через скакалку, 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29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Разучивание игры «Покати-догони».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Весёлые старты.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игры. Метание малого мяча в горизонтальную и вертикальную цель. Весёлые старты. Ловля и передача мяча в движении. Ведение на месте правой и левой рукой в движении. Броски в цель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 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30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Разучивание игры «Прыгай выше и дружнее»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Весёлые старты.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игры. Метание малого мяча в горизонтальную и вертикальную цель. Весёлые старты. Ловля и передача мяча в движении. Ведение на месте правой и левой рукой в движении. Броски в цель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 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31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Разучивание игры «Совушка».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Эстафета с мячами, скакалками.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игры.  Эстафеты. Развитие скоростно-силовых способностей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 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32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 Разучивание игры «Упасть не давай».</w:t>
            </w:r>
          </w:p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Эстафета с мячами, скакалками.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игры.  Эстафеты. Развитие скоростно-силовых способностей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Уметь выполнять общеразвивающие упражнения,  самостоятельно играть в разученные игры.</w:t>
            </w: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33</w:t>
            </w: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Весёлые старты.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Подвижные игры. Развитие глазомера, выносливости, скоростно-силовых способностей.</w:t>
            </w: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1 час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  <w:tr w:rsidR="001526FD" w:rsidRPr="008E3E1B" w:rsidTr="001526FD">
        <w:trPr>
          <w:trHeight w:val="45"/>
        </w:trPr>
        <w:tc>
          <w:tcPr>
            <w:tcW w:w="56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98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Итого:</w:t>
            </w:r>
          </w:p>
        </w:tc>
        <w:tc>
          <w:tcPr>
            <w:tcW w:w="212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41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56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nil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0" w:type="dxa"/>
            </w:tcMar>
            <w:vAlign w:val="center"/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  <w:r w:rsidRPr="008E3E1B">
              <w:rPr>
                <w:rFonts w:ascii="Times New Roman" w:hAnsi="Times New Roman" w:cs="Times New Roman"/>
                <w:sz w:val="24"/>
                <w:szCs w:val="24"/>
                <w:lang w:eastAsia="ru-RU"/>
              </w:rPr>
              <w:t>33 часа</w:t>
            </w: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  <w:tcMar>
              <w:top w:w="0" w:type="dxa"/>
              <w:left w:w="115" w:type="dxa"/>
              <w:bottom w:w="0" w:type="dxa"/>
              <w:right w:w="115" w:type="dxa"/>
            </w:tcMar>
            <w:hideMark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1461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FFFFFF"/>
          </w:tcPr>
          <w:p w:rsidR="001526FD" w:rsidRPr="008E3E1B" w:rsidRDefault="001526FD" w:rsidP="008E3E1B">
            <w:pPr>
              <w:pStyle w:val="a3"/>
              <w:rPr>
                <w:rFonts w:ascii="Times New Roman" w:hAnsi="Times New Roman" w:cs="Times New Roman"/>
                <w:sz w:val="24"/>
                <w:szCs w:val="24"/>
                <w:lang w:eastAsia="ru-RU"/>
              </w:rPr>
            </w:pPr>
          </w:p>
        </w:tc>
      </w:tr>
    </w:tbl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b/>
          <w:bCs/>
          <w:sz w:val="24"/>
          <w:szCs w:val="24"/>
          <w:lang w:eastAsia="ru-RU"/>
        </w:rPr>
        <w:t>Используемая литература.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proofErr w:type="spellStart"/>
      <w:r w:rsidRPr="008E3E1B">
        <w:rPr>
          <w:rFonts w:ascii="Times New Roman" w:hAnsi="Times New Roman" w:cs="Times New Roman"/>
          <w:sz w:val="24"/>
          <w:szCs w:val="24"/>
          <w:lang w:eastAsia="ru-RU"/>
        </w:rPr>
        <w:t>Дереклеева</w:t>
      </w:r>
      <w:proofErr w:type="spellEnd"/>
      <w:r w:rsidRPr="008E3E1B">
        <w:rPr>
          <w:rFonts w:ascii="Times New Roman" w:hAnsi="Times New Roman" w:cs="Times New Roman"/>
          <w:sz w:val="24"/>
          <w:szCs w:val="24"/>
          <w:lang w:eastAsia="ru-RU"/>
        </w:rPr>
        <w:t xml:space="preserve"> Н.И. «Двигательные игры, тренинги и уроки здоровья 1-5 классы» / Н.И. </w:t>
      </w:r>
      <w:proofErr w:type="spellStart"/>
      <w:r w:rsidRPr="008E3E1B">
        <w:rPr>
          <w:rFonts w:ascii="Times New Roman" w:hAnsi="Times New Roman" w:cs="Times New Roman"/>
          <w:sz w:val="24"/>
          <w:szCs w:val="24"/>
          <w:lang w:eastAsia="ru-RU"/>
        </w:rPr>
        <w:t>Дереклеева</w:t>
      </w:r>
      <w:proofErr w:type="spellEnd"/>
      <w:r w:rsidRPr="008E3E1B">
        <w:rPr>
          <w:rFonts w:ascii="Times New Roman" w:hAnsi="Times New Roman" w:cs="Times New Roman"/>
          <w:sz w:val="24"/>
          <w:szCs w:val="24"/>
          <w:lang w:eastAsia="ru-RU"/>
        </w:rPr>
        <w:t>. - М.</w:t>
      </w:r>
      <w:proofErr w:type="gramStart"/>
      <w:r w:rsidRPr="008E3E1B">
        <w:rPr>
          <w:rFonts w:ascii="Times New Roman" w:hAnsi="Times New Roman" w:cs="Times New Roman"/>
          <w:sz w:val="24"/>
          <w:szCs w:val="24"/>
          <w:lang w:eastAsia="ru-RU"/>
        </w:rPr>
        <w:t xml:space="preserve"> :</w:t>
      </w:r>
      <w:proofErr w:type="gramEnd"/>
      <w:r w:rsidRPr="008E3E1B">
        <w:rPr>
          <w:rFonts w:ascii="Times New Roman" w:hAnsi="Times New Roman" w:cs="Times New Roman"/>
          <w:sz w:val="24"/>
          <w:szCs w:val="24"/>
          <w:lang w:eastAsia="ru-RU"/>
        </w:rPr>
        <w:t xml:space="preserve"> «ВАКО», 2017. – 152 с.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Лях В.И. Физическая культура. Рабочие программы. Предметная линия учебников В.И. Ляха. 1-4 классы</w:t>
      </w:r>
      <w:proofErr w:type="gramStart"/>
      <w:r w:rsidRPr="008E3E1B">
        <w:rPr>
          <w:rFonts w:ascii="Times New Roman" w:hAnsi="Times New Roman" w:cs="Times New Roman"/>
          <w:sz w:val="24"/>
          <w:szCs w:val="24"/>
          <w:lang w:eastAsia="ru-RU"/>
        </w:rPr>
        <w:t xml:space="preserve"> :</w:t>
      </w:r>
      <w:proofErr w:type="gramEnd"/>
      <w:r w:rsidRPr="008E3E1B">
        <w:rPr>
          <w:rFonts w:ascii="Times New Roman" w:hAnsi="Times New Roman" w:cs="Times New Roman"/>
          <w:sz w:val="24"/>
          <w:szCs w:val="24"/>
          <w:lang w:eastAsia="ru-RU"/>
        </w:rPr>
        <w:t xml:space="preserve"> пособие для учителей общеобразовательных организаций / В.И. Лях. – 3-е изд. – М. : Просвещение, 2012. – 64 с.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Патрикеев, А. Ю. Подвижные игры</w:t>
      </w:r>
      <w:proofErr w:type="gramStart"/>
      <w:r w:rsidRPr="008E3E1B">
        <w:rPr>
          <w:rFonts w:ascii="Times New Roman" w:hAnsi="Times New Roman" w:cs="Times New Roman"/>
          <w:sz w:val="24"/>
          <w:szCs w:val="24"/>
          <w:lang w:eastAsia="ru-RU"/>
        </w:rPr>
        <w:t xml:space="preserve"> :</w:t>
      </w:r>
      <w:proofErr w:type="gramEnd"/>
      <w:r w:rsidRPr="008E3E1B">
        <w:rPr>
          <w:rFonts w:ascii="Times New Roman" w:hAnsi="Times New Roman" w:cs="Times New Roman"/>
          <w:sz w:val="24"/>
          <w:szCs w:val="24"/>
          <w:lang w:eastAsia="ru-RU"/>
        </w:rPr>
        <w:t xml:space="preserve"> 1-4 классы [Текст]: методика проведения. Игры на улице и в помещении. Игры с предметами и без. Игры для физкультминуток / авт.-сост. А. Ю. Патрикеев. - М.</w:t>
      </w:r>
      <w:proofErr w:type="gramStart"/>
      <w:r w:rsidRPr="008E3E1B">
        <w:rPr>
          <w:rFonts w:ascii="Times New Roman" w:hAnsi="Times New Roman" w:cs="Times New Roman"/>
          <w:sz w:val="24"/>
          <w:szCs w:val="24"/>
          <w:lang w:eastAsia="ru-RU"/>
        </w:rPr>
        <w:t xml:space="preserve"> :</w:t>
      </w:r>
      <w:proofErr w:type="gramEnd"/>
      <w:r w:rsidRPr="008E3E1B">
        <w:rPr>
          <w:rFonts w:ascii="Times New Roman" w:hAnsi="Times New Roman" w:cs="Times New Roman"/>
          <w:sz w:val="24"/>
          <w:szCs w:val="24"/>
          <w:lang w:eastAsia="ru-RU"/>
        </w:rPr>
        <w:t xml:space="preserve"> ВАКО, 2017. - 176 с.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 xml:space="preserve">Патрикеев А.Ю. «Зимние подвижные игры 1-4 классы» / </w:t>
      </w:r>
      <w:proofErr w:type="spellStart"/>
      <w:r w:rsidRPr="008E3E1B">
        <w:rPr>
          <w:rFonts w:ascii="Times New Roman" w:hAnsi="Times New Roman" w:cs="Times New Roman"/>
          <w:sz w:val="24"/>
          <w:szCs w:val="24"/>
          <w:lang w:eastAsia="ru-RU"/>
        </w:rPr>
        <w:t>А.Ю.Патрикеев</w:t>
      </w:r>
      <w:proofErr w:type="spellEnd"/>
      <w:r w:rsidRPr="008E3E1B">
        <w:rPr>
          <w:rFonts w:ascii="Times New Roman" w:hAnsi="Times New Roman" w:cs="Times New Roman"/>
          <w:sz w:val="24"/>
          <w:szCs w:val="24"/>
          <w:lang w:eastAsia="ru-RU"/>
        </w:rPr>
        <w:t>. - М.</w:t>
      </w:r>
      <w:proofErr w:type="gramStart"/>
      <w:r w:rsidRPr="008E3E1B">
        <w:rPr>
          <w:rFonts w:ascii="Times New Roman" w:hAnsi="Times New Roman" w:cs="Times New Roman"/>
          <w:sz w:val="24"/>
          <w:szCs w:val="24"/>
          <w:lang w:eastAsia="ru-RU"/>
        </w:rPr>
        <w:t xml:space="preserve"> :</w:t>
      </w:r>
      <w:proofErr w:type="gramEnd"/>
      <w:r w:rsidRPr="008E3E1B">
        <w:rPr>
          <w:rFonts w:ascii="Times New Roman" w:hAnsi="Times New Roman" w:cs="Times New Roman"/>
          <w:sz w:val="24"/>
          <w:szCs w:val="24"/>
          <w:lang w:eastAsia="ru-RU"/>
        </w:rPr>
        <w:t xml:space="preserve"> ВАКО», 2019. – 176 с.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Попова Г.П. «Дружить со спортом и игрой» / Г.П. Попова. - Волгоград: «Учитель», 2018. – 173 с.</w:t>
      </w:r>
    </w:p>
    <w:p w:rsidR="005F0E16" w:rsidRPr="008E3E1B" w:rsidRDefault="005F0E16" w:rsidP="008E3E1B">
      <w:pPr>
        <w:pStyle w:val="a3"/>
        <w:rPr>
          <w:rFonts w:ascii="Times New Roman" w:hAnsi="Times New Roman" w:cs="Times New Roman"/>
          <w:sz w:val="24"/>
          <w:szCs w:val="24"/>
          <w:lang w:eastAsia="ru-RU"/>
        </w:rPr>
      </w:pPr>
      <w:r w:rsidRPr="008E3E1B">
        <w:rPr>
          <w:rFonts w:ascii="Times New Roman" w:hAnsi="Times New Roman" w:cs="Times New Roman"/>
          <w:sz w:val="24"/>
          <w:szCs w:val="24"/>
          <w:lang w:eastAsia="ru-RU"/>
        </w:rPr>
        <w:t>Физкультура. Методика преподавания, спортивные игры / Сирия «Книга для учителя». – Ростов н</w:t>
      </w:r>
      <w:proofErr w:type="gramStart"/>
      <w:r w:rsidRPr="008E3E1B">
        <w:rPr>
          <w:rFonts w:ascii="Times New Roman" w:hAnsi="Times New Roman" w:cs="Times New Roman"/>
          <w:sz w:val="24"/>
          <w:szCs w:val="24"/>
          <w:lang w:eastAsia="ru-RU"/>
        </w:rPr>
        <w:t>/Д</w:t>
      </w:r>
      <w:proofErr w:type="gramEnd"/>
      <w:r w:rsidRPr="008E3E1B">
        <w:rPr>
          <w:rFonts w:ascii="Times New Roman" w:hAnsi="Times New Roman" w:cs="Times New Roman"/>
          <w:sz w:val="24"/>
          <w:szCs w:val="24"/>
          <w:lang w:eastAsia="ru-RU"/>
        </w:rPr>
        <w:t>: «Феникс», 2033. – 256 с.</w:t>
      </w:r>
    </w:p>
    <w:p w:rsidR="005F0E16" w:rsidRDefault="005F0E16"/>
    <w:sectPr w:rsidR="005F0E1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18D2AA6"/>
    <w:multiLevelType w:val="multilevel"/>
    <w:tmpl w:val="BCA4814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96A561C"/>
    <w:multiLevelType w:val="multilevel"/>
    <w:tmpl w:val="8064E23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16FF67FC"/>
    <w:multiLevelType w:val="multilevel"/>
    <w:tmpl w:val="EBEC69D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186E749D"/>
    <w:multiLevelType w:val="multilevel"/>
    <w:tmpl w:val="122A21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7016272"/>
    <w:multiLevelType w:val="multilevel"/>
    <w:tmpl w:val="EE8AB4E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A99373A"/>
    <w:multiLevelType w:val="multilevel"/>
    <w:tmpl w:val="DEF85D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0F4172C"/>
    <w:multiLevelType w:val="multilevel"/>
    <w:tmpl w:val="63AEA5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BBA58C2"/>
    <w:multiLevelType w:val="multilevel"/>
    <w:tmpl w:val="831C2A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58767EDD"/>
    <w:multiLevelType w:val="multilevel"/>
    <w:tmpl w:val="799E24B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59393AA6"/>
    <w:multiLevelType w:val="multilevel"/>
    <w:tmpl w:val="8072F73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62A651FF"/>
    <w:multiLevelType w:val="multilevel"/>
    <w:tmpl w:val="C16E2D7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740D79EA"/>
    <w:multiLevelType w:val="multilevel"/>
    <w:tmpl w:val="BF280A3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771D5C94"/>
    <w:multiLevelType w:val="multilevel"/>
    <w:tmpl w:val="A99666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E4917A6"/>
    <w:multiLevelType w:val="multilevel"/>
    <w:tmpl w:val="CEF04F0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>
    <w:nsid w:val="7F1341CF"/>
    <w:multiLevelType w:val="multilevel"/>
    <w:tmpl w:val="B8D0A8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"/>
  </w:num>
  <w:num w:numId="2">
    <w:abstractNumId w:val="14"/>
  </w:num>
  <w:num w:numId="3">
    <w:abstractNumId w:val="6"/>
  </w:num>
  <w:num w:numId="4">
    <w:abstractNumId w:val="4"/>
  </w:num>
  <w:num w:numId="5">
    <w:abstractNumId w:val="7"/>
  </w:num>
  <w:num w:numId="6">
    <w:abstractNumId w:val="9"/>
  </w:num>
  <w:num w:numId="7">
    <w:abstractNumId w:val="1"/>
  </w:num>
  <w:num w:numId="8">
    <w:abstractNumId w:val="13"/>
  </w:num>
  <w:num w:numId="9">
    <w:abstractNumId w:val="11"/>
  </w:num>
  <w:num w:numId="10">
    <w:abstractNumId w:val="12"/>
  </w:num>
  <w:num w:numId="11">
    <w:abstractNumId w:val="5"/>
  </w:num>
  <w:num w:numId="12">
    <w:abstractNumId w:val="8"/>
  </w:num>
  <w:num w:numId="13">
    <w:abstractNumId w:val="0"/>
  </w:num>
  <w:num w:numId="14">
    <w:abstractNumId w:val="10"/>
  </w:num>
  <w:num w:numId="1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F0E16"/>
    <w:rsid w:val="000D48F4"/>
    <w:rsid w:val="001526FD"/>
    <w:rsid w:val="002533D1"/>
    <w:rsid w:val="005F0E16"/>
    <w:rsid w:val="005F77F9"/>
    <w:rsid w:val="006E039A"/>
    <w:rsid w:val="008E3E1B"/>
    <w:rsid w:val="00AE11EC"/>
    <w:rsid w:val="00B639F3"/>
    <w:rsid w:val="00D956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E3E1B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AE11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E11E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 Spacing"/>
    <w:uiPriority w:val="1"/>
    <w:qFormat/>
    <w:rsid w:val="008E3E1B"/>
    <w:pPr>
      <w:spacing w:after="0" w:line="240" w:lineRule="auto"/>
    </w:pPr>
  </w:style>
  <w:style w:type="paragraph" w:styleId="a4">
    <w:name w:val="Balloon Text"/>
    <w:basedOn w:val="a"/>
    <w:link w:val="a5"/>
    <w:uiPriority w:val="99"/>
    <w:semiHidden/>
    <w:unhideWhenUsed/>
    <w:rsid w:val="00AE11E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AE11E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16840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microsoft.com/office/2007/relationships/stylesWithEffects" Target="stylesWithEffect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5" Type="http://schemas.openxmlformats.org/officeDocument/2006/relationships/webSettings" Target="webSettings.xml"/><Relationship Id="rId4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3163</Words>
  <Characters>18030</Characters>
  <Application>Microsoft Office Word</Application>
  <DocSecurity>0</DocSecurity>
  <Lines>150</Lines>
  <Paragraphs>42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21151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secretary</cp:lastModifiedBy>
  <cp:revision>3</cp:revision>
  <dcterms:created xsi:type="dcterms:W3CDTF">2021-05-26T08:40:00Z</dcterms:created>
  <dcterms:modified xsi:type="dcterms:W3CDTF">2021-05-26T08:44:00Z</dcterms:modified>
</cp:coreProperties>
</file>